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74B64" w14:textId="77777777" w:rsidR="003828E0" w:rsidRDefault="003828E0">
      <w:pPr>
        <w:rPr>
          <w:sz w:val="36"/>
          <w:szCs w:val="36"/>
        </w:rPr>
      </w:pPr>
      <w:r w:rsidRPr="003828E0">
        <w:rPr>
          <w:rFonts w:ascii="Helvetica" w:hAnsi="Helvetica" w:cs="Helvetica"/>
          <w:noProof/>
          <w:color w:val="BA301C"/>
          <w:sz w:val="36"/>
          <w:szCs w:val="36"/>
          <w:bdr w:val="none" w:sz="0" w:space="0" w:color="auto" w:frame="1"/>
          <w:lang w:eastAsia="en-CA"/>
        </w:rPr>
        <w:drawing>
          <wp:anchor distT="0" distB="0" distL="114300" distR="114300" simplePos="0" relativeHeight="251658240" behindDoc="1" locked="0" layoutInCell="1" allowOverlap="1" wp14:anchorId="69852D41" wp14:editId="474B469B">
            <wp:simplePos x="0" y="0"/>
            <wp:positionH relativeFrom="margin">
              <wp:align>right</wp:align>
            </wp:positionH>
            <wp:positionV relativeFrom="paragraph">
              <wp:posOffset>-656590</wp:posOffset>
            </wp:positionV>
            <wp:extent cx="2736079" cy="480060"/>
            <wp:effectExtent l="0" t="0" r="7620" b="0"/>
            <wp:wrapNone/>
            <wp:docPr id="1" name="Picture 1" descr="Home">
              <a:hlinkClick xmlns:a="http://schemas.openxmlformats.org/drawingml/2006/main" r:id="rId7" tooltip="&quot;Hom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me">
                      <a:hlinkClick r:id="rId7" tooltip="&quot;Hom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079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C3F70B" w14:textId="77777777" w:rsidR="00DC32E6" w:rsidRPr="003828E0" w:rsidRDefault="003828E0" w:rsidP="003828E0">
      <w:pPr>
        <w:shd w:val="clear" w:color="auto" w:fill="C00000"/>
        <w:spacing w:after="0"/>
        <w:rPr>
          <w:b/>
          <w:sz w:val="36"/>
          <w:szCs w:val="36"/>
        </w:rPr>
      </w:pPr>
      <w:r w:rsidRPr="003828E0">
        <w:rPr>
          <w:b/>
          <w:sz w:val="36"/>
          <w:szCs w:val="36"/>
        </w:rPr>
        <w:t>School Advisory Council</w:t>
      </w:r>
    </w:p>
    <w:p w14:paraId="4BE95848" w14:textId="66F7D1E9" w:rsidR="003828E0" w:rsidRPr="003828E0" w:rsidRDefault="00B816C6" w:rsidP="003828E0">
      <w:pPr>
        <w:shd w:val="clear" w:color="auto" w:fill="C00000"/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>Annual Report – June 202</w:t>
      </w:r>
      <w:r w:rsidR="00C02441">
        <w:rPr>
          <w:b/>
          <w:sz w:val="36"/>
          <w:szCs w:val="36"/>
        </w:rPr>
        <w:t>5</w:t>
      </w:r>
    </w:p>
    <w:p w14:paraId="51ECA297" w14:textId="77777777" w:rsidR="003828E0" w:rsidRDefault="003828E0"/>
    <w:p w14:paraId="7E264BED" w14:textId="77777777" w:rsidR="009477EC" w:rsidRDefault="009477E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7937"/>
      </w:tblGrid>
      <w:tr w:rsidR="009477EC" w14:paraId="0FB70DBD" w14:textId="77777777" w:rsidTr="009477EC">
        <w:tc>
          <w:tcPr>
            <w:tcW w:w="1413" w:type="dxa"/>
            <w:shd w:val="clear" w:color="auto" w:fill="DEEAF6" w:themeFill="accent1" w:themeFillTint="33"/>
          </w:tcPr>
          <w:p w14:paraId="1E3BB178" w14:textId="77777777" w:rsidR="009477EC" w:rsidRPr="009477EC" w:rsidRDefault="009477EC">
            <w:pPr>
              <w:rPr>
                <w:sz w:val="24"/>
                <w:szCs w:val="24"/>
              </w:rPr>
            </w:pPr>
            <w:r w:rsidRPr="009477EC">
              <w:rPr>
                <w:sz w:val="24"/>
                <w:szCs w:val="24"/>
              </w:rPr>
              <w:t>School</w:t>
            </w:r>
          </w:p>
        </w:tc>
        <w:tc>
          <w:tcPr>
            <w:tcW w:w="7937" w:type="dxa"/>
          </w:tcPr>
          <w:p w14:paraId="7314117F" w14:textId="1CFA60B9" w:rsidR="009477EC" w:rsidRDefault="00361C64">
            <w:r>
              <w:t xml:space="preserve">Porters Lake Elementary School </w:t>
            </w:r>
          </w:p>
          <w:p w14:paraId="63F02B39" w14:textId="77777777" w:rsidR="009477EC" w:rsidRDefault="009477EC"/>
        </w:tc>
      </w:tr>
    </w:tbl>
    <w:p w14:paraId="7C96D1F1" w14:textId="77777777" w:rsidR="009477EC" w:rsidRDefault="009477EC"/>
    <w:p w14:paraId="4100F2ED" w14:textId="77777777" w:rsidR="009477EC" w:rsidRDefault="009477E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828E0" w:rsidRPr="003828E0" w14:paraId="7420D20C" w14:textId="77777777" w:rsidTr="003828E0">
        <w:tc>
          <w:tcPr>
            <w:tcW w:w="9350" w:type="dxa"/>
            <w:shd w:val="clear" w:color="auto" w:fill="DEEAF6" w:themeFill="accent1" w:themeFillTint="33"/>
          </w:tcPr>
          <w:p w14:paraId="5C7448FC" w14:textId="77777777" w:rsidR="003828E0" w:rsidRPr="003828E0" w:rsidRDefault="003828E0" w:rsidP="003828E0">
            <w:pPr>
              <w:jc w:val="both"/>
              <w:rPr>
                <w:sz w:val="24"/>
                <w:szCs w:val="24"/>
              </w:rPr>
            </w:pPr>
            <w:r w:rsidRPr="003828E0">
              <w:rPr>
                <w:sz w:val="24"/>
                <w:szCs w:val="24"/>
              </w:rPr>
              <w:t>Please list SAC members including names, membership type (i.e., parent, community member, staff), and role (i.e., Chair, Vice Chair)</w:t>
            </w:r>
            <w:r w:rsidR="009477EC">
              <w:rPr>
                <w:sz w:val="24"/>
                <w:szCs w:val="24"/>
              </w:rPr>
              <w:t>.</w:t>
            </w:r>
          </w:p>
        </w:tc>
      </w:tr>
      <w:tr w:rsidR="003828E0" w:rsidRPr="003828E0" w14:paraId="0BBFE10D" w14:textId="77777777" w:rsidTr="003828E0">
        <w:tc>
          <w:tcPr>
            <w:tcW w:w="9350" w:type="dxa"/>
          </w:tcPr>
          <w:p w14:paraId="22FB2480" w14:textId="77777777" w:rsidR="00361C64" w:rsidRPr="00361C64" w:rsidRDefault="00361C64" w:rsidP="00361C64">
            <w:pPr>
              <w:jc w:val="both"/>
              <w:rPr>
                <w:sz w:val="24"/>
                <w:szCs w:val="24"/>
              </w:rPr>
            </w:pPr>
            <w:r w:rsidRPr="00361C64">
              <w:rPr>
                <w:i/>
                <w:iCs/>
                <w:sz w:val="24"/>
                <w:szCs w:val="24"/>
              </w:rPr>
              <w:t>Tina Waterhouse-Campbell- Principal</w:t>
            </w:r>
          </w:p>
          <w:p w14:paraId="17B40CD5" w14:textId="77777777" w:rsidR="00361C64" w:rsidRPr="00361C64" w:rsidRDefault="00361C64" w:rsidP="00361C64">
            <w:pPr>
              <w:jc w:val="both"/>
              <w:rPr>
                <w:sz w:val="24"/>
                <w:szCs w:val="24"/>
              </w:rPr>
            </w:pPr>
            <w:r w:rsidRPr="00361C64">
              <w:rPr>
                <w:i/>
                <w:iCs/>
                <w:sz w:val="24"/>
                <w:szCs w:val="24"/>
              </w:rPr>
              <w:t>Nick MacDonald- Vice Principal </w:t>
            </w:r>
          </w:p>
          <w:p w14:paraId="3FE8CFB2" w14:textId="77777777" w:rsidR="00361C64" w:rsidRPr="00361C64" w:rsidRDefault="00361C64" w:rsidP="00361C64">
            <w:pPr>
              <w:jc w:val="both"/>
              <w:rPr>
                <w:sz w:val="24"/>
                <w:szCs w:val="24"/>
              </w:rPr>
            </w:pPr>
            <w:r w:rsidRPr="00361C64">
              <w:rPr>
                <w:i/>
                <w:iCs/>
                <w:sz w:val="24"/>
                <w:szCs w:val="24"/>
              </w:rPr>
              <w:t>Dawn Jenkins- Community member (Chair) </w:t>
            </w:r>
          </w:p>
          <w:p w14:paraId="6174BD3F" w14:textId="77777777" w:rsidR="00361C64" w:rsidRPr="00361C64" w:rsidRDefault="00361C64" w:rsidP="00361C64">
            <w:pPr>
              <w:jc w:val="both"/>
              <w:rPr>
                <w:sz w:val="24"/>
                <w:szCs w:val="24"/>
              </w:rPr>
            </w:pPr>
            <w:r w:rsidRPr="00361C64">
              <w:rPr>
                <w:i/>
                <w:iCs/>
                <w:sz w:val="24"/>
                <w:szCs w:val="24"/>
              </w:rPr>
              <w:t>Heather Sullivan- teacher</w:t>
            </w:r>
          </w:p>
          <w:p w14:paraId="568D1511" w14:textId="77777777" w:rsidR="00361C64" w:rsidRPr="00361C64" w:rsidRDefault="00361C64" w:rsidP="00361C64">
            <w:pPr>
              <w:jc w:val="both"/>
              <w:rPr>
                <w:sz w:val="24"/>
                <w:szCs w:val="24"/>
              </w:rPr>
            </w:pPr>
            <w:r w:rsidRPr="00361C64">
              <w:rPr>
                <w:i/>
                <w:iCs/>
                <w:sz w:val="24"/>
                <w:szCs w:val="24"/>
              </w:rPr>
              <w:t>Parent: Alice Miller</w:t>
            </w:r>
          </w:p>
          <w:p w14:paraId="7D6E1EB0" w14:textId="77777777" w:rsidR="00361C64" w:rsidRPr="00361C64" w:rsidRDefault="00361C64" w:rsidP="00361C64">
            <w:pPr>
              <w:jc w:val="both"/>
              <w:rPr>
                <w:sz w:val="24"/>
                <w:szCs w:val="24"/>
              </w:rPr>
            </w:pPr>
            <w:r w:rsidRPr="00361C64">
              <w:rPr>
                <w:i/>
                <w:iCs/>
                <w:sz w:val="24"/>
                <w:szCs w:val="24"/>
              </w:rPr>
              <w:t>Folashade Akintola- Parent </w:t>
            </w:r>
          </w:p>
          <w:p w14:paraId="049C4D43" w14:textId="77777777" w:rsidR="00361C64" w:rsidRPr="00361C64" w:rsidRDefault="00361C64" w:rsidP="00361C64">
            <w:pPr>
              <w:jc w:val="both"/>
              <w:rPr>
                <w:sz w:val="24"/>
                <w:szCs w:val="24"/>
              </w:rPr>
            </w:pPr>
            <w:r w:rsidRPr="00361C64">
              <w:rPr>
                <w:i/>
                <w:iCs/>
                <w:sz w:val="24"/>
                <w:szCs w:val="24"/>
              </w:rPr>
              <w:t>Community member: Naomi Starratt </w:t>
            </w:r>
          </w:p>
          <w:p w14:paraId="7B4CB89C" w14:textId="77777777" w:rsidR="00361C64" w:rsidRDefault="00361C64" w:rsidP="00361C64">
            <w:pPr>
              <w:jc w:val="both"/>
              <w:rPr>
                <w:i/>
                <w:iCs/>
                <w:sz w:val="24"/>
                <w:szCs w:val="24"/>
              </w:rPr>
            </w:pPr>
            <w:r w:rsidRPr="00361C64">
              <w:rPr>
                <w:i/>
                <w:iCs/>
                <w:sz w:val="24"/>
                <w:szCs w:val="24"/>
              </w:rPr>
              <w:t xml:space="preserve">Parent: Ashley Dando </w:t>
            </w:r>
          </w:p>
          <w:p w14:paraId="12D4E0C7" w14:textId="2CB30824" w:rsidR="009477EC" w:rsidRPr="003828E0" w:rsidRDefault="00361C64" w:rsidP="003828E0">
            <w:pPr>
              <w:jc w:val="both"/>
              <w:rPr>
                <w:sz w:val="24"/>
                <w:szCs w:val="24"/>
              </w:rPr>
            </w:pPr>
            <w:r w:rsidRPr="00361C64">
              <w:rPr>
                <w:i/>
                <w:iCs/>
                <w:sz w:val="24"/>
                <w:szCs w:val="24"/>
              </w:rPr>
              <w:t>Parent: Katelyn Kennedy </w:t>
            </w:r>
          </w:p>
        </w:tc>
      </w:tr>
    </w:tbl>
    <w:p w14:paraId="5B297062" w14:textId="77777777" w:rsidR="003828E0" w:rsidRPr="003828E0" w:rsidRDefault="003828E0" w:rsidP="003828E0">
      <w:pPr>
        <w:jc w:val="both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828E0" w:rsidRPr="003828E0" w14:paraId="4A05E3AC" w14:textId="77777777" w:rsidTr="003828E0">
        <w:tc>
          <w:tcPr>
            <w:tcW w:w="9350" w:type="dxa"/>
            <w:shd w:val="clear" w:color="auto" w:fill="DEEAF6" w:themeFill="accent1" w:themeFillTint="33"/>
          </w:tcPr>
          <w:p w14:paraId="5FC95670" w14:textId="77777777" w:rsidR="003828E0" w:rsidRPr="003828E0" w:rsidRDefault="003828E0" w:rsidP="003828E0">
            <w:pPr>
              <w:jc w:val="both"/>
              <w:rPr>
                <w:sz w:val="24"/>
                <w:szCs w:val="24"/>
              </w:rPr>
            </w:pPr>
            <w:r w:rsidRPr="003828E0">
              <w:rPr>
                <w:sz w:val="24"/>
                <w:szCs w:val="24"/>
              </w:rPr>
              <w:t>Please describe a summary of work undertaken by the SAC to improve student achievement and school performance</w:t>
            </w:r>
            <w:r w:rsidR="009477EC">
              <w:rPr>
                <w:sz w:val="24"/>
                <w:szCs w:val="24"/>
              </w:rPr>
              <w:t>.</w:t>
            </w:r>
          </w:p>
        </w:tc>
      </w:tr>
      <w:tr w:rsidR="003828E0" w:rsidRPr="003828E0" w14:paraId="7938F00D" w14:textId="77777777" w:rsidTr="003828E0">
        <w:tc>
          <w:tcPr>
            <w:tcW w:w="9350" w:type="dxa"/>
          </w:tcPr>
          <w:p w14:paraId="5EFC2748" w14:textId="77777777" w:rsidR="003828E0" w:rsidRDefault="003828E0" w:rsidP="003828E0">
            <w:pPr>
              <w:jc w:val="both"/>
              <w:rPr>
                <w:sz w:val="24"/>
                <w:szCs w:val="24"/>
              </w:rPr>
            </w:pPr>
          </w:p>
          <w:p w14:paraId="0A7BE148" w14:textId="7C14A3EC" w:rsidR="003828E0" w:rsidRDefault="002E16BA" w:rsidP="003828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SAC </w:t>
            </w:r>
            <w:r w:rsidR="004E7E5C">
              <w:rPr>
                <w:sz w:val="24"/>
                <w:szCs w:val="24"/>
              </w:rPr>
              <w:t xml:space="preserve">was </w:t>
            </w:r>
            <w:r>
              <w:rPr>
                <w:sz w:val="24"/>
                <w:szCs w:val="24"/>
              </w:rPr>
              <w:t xml:space="preserve">in support of creating culturally safe environments for students.  </w:t>
            </w:r>
          </w:p>
          <w:p w14:paraId="7992F096" w14:textId="70F3BFEF" w:rsidR="002E16BA" w:rsidRDefault="002E16BA" w:rsidP="002E16BA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 part of announcements every Monday, students learned Miq’mag language and the meaning/cultural significance</w:t>
            </w:r>
            <w:r w:rsidR="004E7E5C">
              <w:rPr>
                <w:sz w:val="24"/>
                <w:szCs w:val="24"/>
              </w:rPr>
              <w:t xml:space="preserve"> of the </w:t>
            </w:r>
            <w:r>
              <w:rPr>
                <w:sz w:val="24"/>
                <w:szCs w:val="24"/>
              </w:rPr>
              <w:t>words for each month.</w:t>
            </w:r>
          </w:p>
          <w:p w14:paraId="20F17C52" w14:textId="0AC4FBA0" w:rsidR="002E16BA" w:rsidRDefault="002E16BA" w:rsidP="002E16BA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 response to family and student input we added the Inuit language with the meaning and cultural significance for the months of the year both for the Baffin Island Region and </w:t>
            </w:r>
            <w:r w:rsidRPr="002E16BA">
              <w:rPr>
                <w:sz w:val="24"/>
                <w:szCs w:val="24"/>
              </w:rPr>
              <w:t>Nunavik</w:t>
            </w:r>
            <w:r>
              <w:rPr>
                <w:sz w:val="24"/>
                <w:szCs w:val="24"/>
              </w:rPr>
              <w:t xml:space="preserve"> Regions.</w:t>
            </w:r>
          </w:p>
          <w:p w14:paraId="124A7888" w14:textId="177C2CBB" w:rsidR="002E16BA" w:rsidRDefault="004E7E5C" w:rsidP="002E16BA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Daily in the announcements </w:t>
            </w:r>
            <w:r w:rsidR="0023465C">
              <w:rPr>
                <w:sz w:val="24"/>
                <w:szCs w:val="24"/>
              </w:rPr>
              <w:t xml:space="preserve">the </w:t>
            </w:r>
            <w:r>
              <w:rPr>
                <w:sz w:val="24"/>
                <w:szCs w:val="24"/>
              </w:rPr>
              <w:t>B</w:t>
            </w:r>
            <w:r w:rsidR="0023465C">
              <w:rPr>
                <w:sz w:val="24"/>
                <w:szCs w:val="24"/>
              </w:rPr>
              <w:t xml:space="preserve">lack National Anthem “Lift Every Voice and Sing”, and the honor song, usually sung by “Jeremy Dutcher” a Juno award winner from the </w:t>
            </w:r>
            <w:r w:rsidR="0023465C" w:rsidRPr="0023465C">
              <w:rPr>
                <w:sz w:val="24"/>
                <w:szCs w:val="24"/>
              </w:rPr>
              <w:t>Wolastoqey</w:t>
            </w:r>
            <w:r w:rsidR="0023465C">
              <w:rPr>
                <w:sz w:val="24"/>
                <w:szCs w:val="24"/>
              </w:rPr>
              <w:t xml:space="preserve"> Nation in New Brunswick</w:t>
            </w:r>
            <w:r>
              <w:rPr>
                <w:sz w:val="24"/>
                <w:szCs w:val="24"/>
              </w:rPr>
              <w:t xml:space="preserve"> were alternated</w:t>
            </w:r>
            <w:r w:rsidR="0023465C">
              <w:rPr>
                <w:sz w:val="24"/>
                <w:szCs w:val="24"/>
              </w:rPr>
              <w:t>.</w:t>
            </w:r>
          </w:p>
          <w:p w14:paraId="08FDF87A" w14:textId="5A33FD6A" w:rsidR="0023465C" w:rsidRDefault="0023465C" w:rsidP="002E16BA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We celebrated Red Dress Day, highlighting some of our Indigenous students in a Power Point that was shared with all the students. </w:t>
            </w:r>
            <w:r w:rsidR="004E7E5C">
              <w:rPr>
                <w:sz w:val="24"/>
                <w:szCs w:val="24"/>
              </w:rPr>
              <w:t xml:space="preserve">Teaching on the subject was shared in all Pr-6 classrooms. </w:t>
            </w:r>
          </w:p>
          <w:p w14:paraId="70ECA792" w14:textId="016C6256" w:rsidR="0023465C" w:rsidRPr="0023465C" w:rsidRDefault="0023465C" w:rsidP="002346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 used Student Support Grant Funds to:</w:t>
            </w:r>
          </w:p>
          <w:p w14:paraId="0BFA55F8" w14:textId="7A206118" w:rsidR="0023465C" w:rsidRDefault="004E7E5C" w:rsidP="002E16BA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  <w:r w:rsidR="0023465C">
              <w:rPr>
                <w:sz w:val="24"/>
                <w:szCs w:val="24"/>
              </w:rPr>
              <w:t>elcome</w:t>
            </w:r>
            <w:r>
              <w:rPr>
                <w:sz w:val="24"/>
                <w:szCs w:val="24"/>
              </w:rPr>
              <w:t xml:space="preserve"> </w:t>
            </w:r>
            <w:r w:rsidR="0023465C">
              <w:rPr>
                <w:sz w:val="24"/>
                <w:szCs w:val="24"/>
              </w:rPr>
              <w:t xml:space="preserve">Owen Lee local African Nova Scotia artist to share some original recordings </w:t>
            </w:r>
            <w:r w:rsidR="0023465C">
              <w:rPr>
                <w:sz w:val="24"/>
                <w:szCs w:val="24"/>
              </w:rPr>
              <w:lastRenderedPageBreak/>
              <w:t>to celebrate Black Excellence.</w:t>
            </w:r>
          </w:p>
          <w:p w14:paraId="585C2235" w14:textId="3BF81419" w:rsidR="0023465C" w:rsidRDefault="004E7E5C" w:rsidP="002E16BA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Welcome </w:t>
            </w:r>
            <w:r w:rsidR="0023465C">
              <w:rPr>
                <w:sz w:val="24"/>
                <w:szCs w:val="24"/>
              </w:rPr>
              <w:t xml:space="preserve">African Festival of Arts and Culture Society came as part of the 2025 Black History Month Tour. Master drummer Amadou Kenou and the Djeli group performed a one hour of dance and music. </w:t>
            </w:r>
          </w:p>
          <w:p w14:paraId="4DBE08EE" w14:textId="4EDB2A2B" w:rsidR="0023465C" w:rsidRDefault="0023465C" w:rsidP="002346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Halifax Regional Arts:</w:t>
            </w:r>
          </w:p>
          <w:p w14:paraId="5B366699" w14:textId="27018998" w:rsidR="0023465C" w:rsidRDefault="0023465C" w:rsidP="0023465C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We had two workshop series through out the school year where all students learned African Drumming and Steel Pan </w:t>
            </w:r>
            <w:r w:rsidR="000B5B7F">
              <w:rPr>
                <w:sz w:val="24"/>
                <w:szCs w:val="24"/>
              </w:rPr>
              <w:t>Drumming.</w:t>
            </w:r>
          </w:p>
          <w:p w14:paraId="3F92B220" w14:textId="25F53CDD" w:rsidR="000B5B7F" w:rsidRDefault="000B5B7F" w:rsidP="000B5B7F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All grades from pre-primary to grade 6 took part. </w:t>
            </w:r>
          </w:p>
          <w:p w14:paraId="02DAAF0C" w14:textId="77777777" w:rsidR="00C3582A" w:rsidRDefault="000B5B7F" w:rsidP="000B5B7F">
            <w:pPr>
              <w:jc w:val="both"/>
              <w:rPr>
                <w:b/>
                <w:bCs/>
                <w:sz w:val="24"/>
                <w:szCs w:val="24"/>
              </w:rPr>
            </w:pPr>
            <w:r w:rsidRPr="004E7E5C">
              <w:rPr>
                <w:b/>
                <w:bCs/>
                <w:sz w:val="24"/>
                <w:szCs w:val="24"/>
              </w:rPr>
              <w:t xml:space="preserve">SSP </w:t>
            </w:r>
          </w:p>
          <w:p w14:paraId="76CC3A37" w14:textId="77777777" w:rsidR="004E7E5C" w:rsidRPr="004E7E5C" w:rsidRDefault="004E7E5C" w:rsidP="000B5B7F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6B0E2113" w14:textId="4201C20A" w:rsidR="000B5B7F" w:rsidRDefault="00C3582A" w:rsidP="000B5B7F">
            <w:pPr>
              <w:jc w:val="both"/>
              <w:rPr>
                <w:sz w:val="24"/>
                <w:szCs w:val="24"/>
              </w:rPr>
            </w:pPr>
            <w:r w:rsidRPr="00C3582A">
              <w:rPr>
                <w:b/>
                <w:bCs/>
                <w:sz w:val="24"/>
                <w:szCs w:val="24"/>
              </w:rPr>
              <w:t>Wellbeing</w:t>
            </w:r>
          </w:p>
          <w:p w14:paraId="7D6C2CCE" w14:textId="32F72022" w:rsidR="00C3582A" w:rsidRDefault="000B5B7F" w:rsidP="00C3582A">
            <w:pPr>
              <w:pStyle w:val="ListParagraph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SAC took part in reviewing and advising the school wide matrix for behavioural expectations and the school Mission Statement. </w:t>
            </w:r>
          </w:p>
          <w:p w14:paraId="704A1DB0" w14:textId="43AEB4BA" w:rsidR="00C3582A" w:rsidRDefault="00C3582A" w:rsidP="00C3582A">
            <w:pPr>
              <w:jc w:val="both"/>
              <w:rPr>
                <w:b/>
                <w:bCs/>
                <w:sz w:val="24"/>
                <w:szCs w:val="24"/>
              </w:rPr>
            </w:pPr>
            <w:r w:rsidRPr="00C3582A">
              <w:rPr>
                <w:b/>
                <w:bCs/>
                <w:sz w:val="24"/>
                <w:szCs w:val="24"/>
              </w:rPr>
              <w:t>Literacy</w:t>
            </w:r>
          </w:p>
          <w:p w14:paraId="4D7E3EC1" w14:textId="7137C1E6" w:rsidR="009477EC" w:rsidRPr="00C3582A" w:rsidRDefault="00C3582A" w:rsidP="003828E0">
            <w:pPr>
              <w:pStyle w:val="ListParagraph"/>
              <w:numPr>
                <w:ilvl w:val="0"/>
                <w:numId w:val="3"/>
              </w:num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We shared the content of the PD about the reciprocal relationship between reading and writing. </w:t>
            </w:r>
          </w:p>
          <w:p w14:paraId="13F10CAE" w14:textId="4592EF96" w:rsidR="00C3582A" w:rsidRPr="00C3582A" w:rsidRDefault="00C3582A" w:rsidP="003828E0">
            <w:pPr>
              <w:pStyle w:val="ListParagraph"/>
              <w:numPr>
                <w:ilvl w:val="0"/>
                <w:numId w:val="3"/>
              </w:num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The SAC supported the short cycle interventions done in the grade 3-4 and 3 classes and the two 4-5 classes to improve reading, writing and spelling skills though the co-teaching model of the UFLI phonics intervention program and various targeted reading and writing strategies. (co-teaching with Elementary Literacy Support teacher and Resource teacher)</w:t>
            </w:r>
          </w:p>
          <w:p w14:paraId="70CD992F" w14:textId="0D81C54E" w:rsidR="00C3582A" w:rsidRDefault="00C3582A" w:rsidP="00C3582A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Math</w:t>
            </w:r>
          </w:p>
          <w:p w14:paraId="1F6F7994" w14:textId="25903E49" w:rsidR="00C3582A" w:rsidRPr="00C3582A" w:rsidRDefault="00C3582A" w:rsidP="00C3582A">
            <w:pPr>
              <w:pStyle w:val="ListParagraph"/>
              <w:numPr>
                <w:ilvl w:val="0"/>
                <w:numId w:val="4"/>
              </w:numPr>
              <w:jc w:val="both"/>
            </w:pPr>
            <w:r>
              <w:rPr>
                <w:sz w:val="24"/>
                <w:szCs w:val="24"/>
              </w:rPr>
              <w:t xml:space="preserve">The </w:t>
            </w:r>
            <w:r w:rsidRPr="00C3582A">
              <w:rPr>
                <w:b/>
                <w:bCs/>
              </w:rPr>
              <w:t>Criteria for Determining Level of Success for Computational Fluency</w:t>
            </w:r>
            <w:r>
              <w:rPr>
                <w:b/>
                <w:bCs/>
              </w:rPr>
              <w:t xml:space="preserve"> Document </w:t>
            </w:r>
            <w:r w:rsidRPr="004E7E5C">
              <w:t xml:space="preserve">was shared with the SAC. </w:t>
            </w:r>
          </w:p>
          <w:p w14:paraId="744E3568" w14:textId="6DC32042" w:rsidR="00C3582A" w:rsidRPr="004E7E5C" w:rsidRDefault="00C3582A" w:rsidP="00C3582A">
            <w:pPr>
              <w:pStyle w:val="ListParagraph"/>
              <w:numPr>
                <w:ilvl w:val="0"/>
                <w:numId w:val="4"/>
              </w:num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We </w:t>
            </w:r>
            <w:r w:rsidR="004E7E5C">
              <w:rPr>
                <w:sz w:val="24"/>
                <w:szCs w:val="24"/>
              </w:rPr>
              <w:t>explained how this document helps teachers analyze e</w:t>
            </w:r>
            <w:r w:rsidR="004E7E5C" w:rsidRPr="004E7E5C">
              <w:rPr>
                <w:sz w:val="24"/>
                <w:szCs w:val="24"/>
              </w:rPr>
              <w:t>vidence of student learning to inform next steps of instruction</w:t>
            </w:r>
            <w:r w:rsidR="004E7E5C">
              <w:rPr>
                <w:sz w:val="24"/>
                <w:szCs w:val="24"/>
              </w:rPr>
              <w:t xml:space="preserve">.  </w:t>
            </w:r>
          </w:p>
          <w:p w14:paraId="70BE1340" w14:textId="739E5122" w:rsidR="004E7E5C" w:rsidRPr="00C3582A" w:rsidRDefault="004E7E5C" w:rsidP="00C3582A">
            <w:pPr>
              <w:pStyle w:val="ListParagraph"/>
              <w:numPr>
                <w:ilvl w:val="0"/>
                <w:numId w:val="4"/>
              </w:num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We shared with the SAC the work the Math coach did support instruction in the two 4-5 classes and the 5-6 class. The coaching was focussing on using strong formative assessment practices to make instructional decisions for whole group and small group intervention in learning efficient fact fluency strategies. </w:t>
            </w:r>
          </w:p>
          <w:p w14:paraId="0A883471" w14:textId="77777777" w:rsidR="00C3582A" w:rsidRPr="00C3582A" w:rsidRDefault="00C3582A" w:rsidP="00C3582A">
            <w:pPr>
              <w:ind w:left="360"/>
              <w:jc w:val="both"/>
              <w:rPr>
                <w:b/>
                <w:bCs/>
                <w:sz w:val="24"/>
                <w:szCs w:val="24"/>
              </w:rPr>
            </w:pPr>
          </w:p>
          <w:p w14:paraId="7F3A4368" w14:textId="77777777" w:rsidR="009477EC" w:rsidRPr="003828E0" w:rsidRDefault="009477EC" w:rsidP="003828E0">
            <w:pPr>
              <w:jc w:val="both"/>
              <w:rPr>
                <w:sz w:val="24"/>
                <w:szCs w:val="24"/>
              </w:rPr>
            </w:pPr>
          </w:p>
        </w:tc>
      </w:tr>
    </w:tbl>
    <w:p w14:paraId="185E2BEB" w14:textId="77777777" w:rsidR="003828E0" w:rsidRPr="003828E0" w:rsidRDefault="003828E0" w:rsidP="003828E0">
      <w:pPr>
        <w:jc w:val="both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828E0" w:rsidRPr="003828E0" w14:paraId="585E74B4" w14:textId="77777777" w:rsidTr="003828E0">
        <w:tc>
          <w:tcPr>
            <w:tcW w:w="9350" w:type="dxa"/>
            <w:shd w:val="clear" w:color="auto" w:fill="DEEAF6" w:themeFill="accent1" w:themeFillTint="33"/>
          </w:tcPr>
          <w:p w14:paraId="6FC7A053" w14:textId="77777777" w:rsidR="003828E0" w:rsidRPr="003828E0" w:rsidRDefault="003828E0" w:rsidP="003828E0">
            <w:pPr>
              <w:jc w:val="both"/>
              <w:rPr>
                <w:sz w:val="24"/>
                <w:szCs w:val="24"/>
              </w:rPr>
            </w:pPr>
            <w:r w:rsidRPr="003828E0">
              <w:rPr>
                <w:sz w:val="24"/>
                <w:szCs w:val="24"/>
              </w:rPr>
              <w:t>Please list any significant milestones and success stories that the SAC would like to highlight</w:t>
            </w:r>
            <w:r w:rsidR="009477EC">
              <w:rPr>
                <w:sz w:val="24"/>
                <w:szCs w:val="24"/>
              </w:rPr>
              <w:t>.</w:t>
            </w:r>
          </w:p>
        </w:tc>
      </w:tr>
      <w:tr w:rsidR="003828E0" w:rsidRPr="003828E0" w14:paraId="099FAB84" w14:textId="77777777" w:rsidTr="003828E0">
        <w:tc>
          <w:tcPr>
            <w:tcW w:w="9350" w:type="dxa"/>
          </w:tcPr>
          <w:p w14:paraId="3AB0149A" w14:textId="77777777" w:rsidR="003828E0" w:rsidRDefault="003828E0" w:rsidP="003828E0">
            <w:pPr>
              <w:jc w:val="both"/>
              <w:rPr>
                <w:sz w:val="24"/>
                <w:szCs w:val="24"/>
              </w:rPr>
            </w:pPr>
          </w:p>
          <w:p w14:paraId="0C6BF0D0" w14:textId="1E55A944" w:rsidR="00ED0DE8" w:rsidRPr="00ED0DE8" w:rsidRDefault="00ED0DE8" w:rsidP="00ED0DE8">
            <w:pPr>
              <w:jc w:val="both"/>
              <w:rPr>
                <w:sz w:val="24"/>
                <w:szCs w:val="24"/>
              </w:rPr>
            </w:pPr>
            <w:r w:rsidRPr="00ED0DE8">
              <w:rPr>
                <w:i/>
                <w:iCs/>
                <w:sz w:val="24"/>
                <w:szCs w:val="24"/>
              </w:rPr>
              <w:t>Jessica Layton present</w:t>
            </w:r>
            <w:r>
              <w:rPr>
                <w:i/>
                <w:iCs/>
                <w:sz w:val="24"/>
                <w:szCs w:val="24"/>
              </w:rPr>
              <w:t>ed to the</w:t>
            </w:r>
            <w:r w:rsidRPr="00ED0DE8">
              <w:rPr>
                <w:i/>
                <w:iCs/>
                <w:sz w:val="24"/>
                <w:szCs w:val="24"/>
              </w:rPr>
              <w:t xml:space="preserve"> to SAC about Roots of Change- Food Forest  </w:t>
            </w:r>
          </w:p>
          <w:p w14:paraId="24020C1E" w14:textId="77777777" w:rsidR="00ED0DE8" w:rsidRPr="00ED0DE8" w:rsidRDefault="00ED0DE8" w:rsidP="00ED0DE8">
            <w:pPr>
              <w:jc w:val="both"/>
              <w:rPr>
                <w:sz w:val="24"/>
                <w:szCs w:val="24"/>
              </w:rPr>
            </w:pPr>
            <w:hyperlink r:id="rId9" w:history="1">
              <w:r w:rsidRPr="00ED0DE8">
                <w:rPr>
                  <w:rStyle w:val="Hyperlink"/>
                  <w:i/>
                  <w:iCs/>
                  <w:sz w:val="24"/>
                  <w:szCs w:val="24"/>
                </w:rPr>
                <w:t>Roots for Change Website</w:t>
              </w:r>
            </w:hyperlink>
          </w:p>
          <w:p w14:paraId="7D97A958" w14:textId="77777777" w:rsidR="00ED0DE8" w:rsidRDefault="00ED0DE8" w:rsidP="00ED0DE8">
            <w:pPr>
              <w:jc w:val="both"/>
              <w:rPr>
                <w:sz w:val="24"/>
                <w:szCs w:val="24"/>
              </w:rPr>
            </w:pPr>
          </w:p>
          <w:p w14:paraId="7FCFE988" w14:textId="3495AF39" w:rsidR="00ED0DE8" w:rsidRDefault="00ED0DE8" w:rsidP="00ED0D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This is a project the SAC will be exploring next year:</w:t>
            </w:r>
          </w:p>
          <w:p w14:paraId="7C97FA98" w14:textId="77777777" w:rsidR="00ED0DE8" w:rsidRPr="00ED0DE8" w:rsidRDefault="00ED0DE8" w:rsidP="00ED0DE8">
            <w:pPr>
              <w:jc w:val="both"/>
              <w:rPr>
                <w:sz w:val="24"/>
                <w:szCs w:val="24"/>
              </w:rPr>
            </w:pPr>
          </w:p>
          <w:p w14:paraId="23F86DFF" w14:textId="77777777" w:rsidR="00ED0DE8" w:rsidRPr="00ED0DE8" w:rsidRDefault="00ED0DE8" w:rsidP="00ED0DE8">
            <w:pPr>
              <w:pStyle w:val="ListParagraph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ED0DE8">
              <w:rPr>
                <w:i/>
                <w:iCs/>
                <w:sz w:val="24"/>
                <w:szCs w:val="24"/>
              </w:rPr>
              <w:t>Food systems that go alongside garden beds.  It is called a food forest.  In Scotsburn there is already an example. </w:t>
            </w:r>
          </w:p>
          <w:p w14:paraId="02951F0B" w14:textId="218C71DA" w:rsidR="00ED0DE8" w:rsidRPr="00C3582A" w:rsidRDefault="00ED0DE8" w:rsidP="00ED0DE8">
            <w:pPr>
              <w:pStyle w:val="ListParagraph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ED0DE8">
              <w:rPr>
                <w:i/>
                <w:iCs/>
                <w:sz w:val="24"/>
                <w:szCs w:val="24"/>
              </w:rPr>
              <w:t xml:space="preserve">Guild is an intentional group of plants, planted together, the diversity is </w:t>
            </w:r>
            <w:r w:rsidRPr="00ED0DE8">
              <w:rPr>
                <w:i/>
                <w:iCs/>
                <w:sz w:val="24"/>
                <w:szCs w:val="24"/>
              </w:rPr>
              <w:lastRenderedPageBreak/>
              <w:t>interconnected.  </w:t>
            </w:r>
          </w:p>
          <w:p w14:paraId="2DD48C37" w14:textId="6E135C96" w:rsidR="00ED0DE8" w:rsidRPr="00C3582A" w:rsidRDefault="00ED0DE8" w:rsidP="00ED0DE8">
            <w:pPr>
              <w:pStyle w:val="ListParagraph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C3582A">
              <w:rPr>
                <w:i/>
                <w:iCs/>
                <w:sz w:val="24"/>
                <w:szCs w:val="24"/>
              </w:rPr>
              <w:t>Guild is made by the community for the community. </w:t>
            </w:r>
          </w:p>
          <w:p w14:paraId="4E13DBB2" w14:textId="198418E9" w:rsidR="00ED0DE8" w:rsidRPr="00C3582A" w:rsidRDefault="00ED0DE8" w:rsidP="00ED0DE8">
            <w:pPr>
              <w:pStyle w:val="ListParagraph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C3582A">
              <w:rPr>
                <w:i/>
                <w:iCs/>
                <w:sz w:val="24"/>
                <w:szCs w:val="24"/>
              </w:rPr>
              <w:t>Idea to create a sense of community, love of the environment, instill social responsibility.  Teaching about local resiliency, celebrating generalization learning</w:t>
            </w:r>
          </w:p>
          <w:p w14:paraId="1013316A" w14:textId="77777777" w:rsidR="009477EC" w:rsidRDefault="009477EC" w:rsidP="003828E0">
            <w:pPr>
              <w:jc w:val="both"/>
              <w:rPr>
                <w:sz w:val="24"/>
                <w:szCs w:val="24"/>
              </w:rPr>
            </w:pPr>
          </w:p>
          <w:p w14:paraId="4B5B5E56" w14:textId="77777777" w:rsidR="009477EC" w:rsidRDefault="009477EC" w:rsidP="003828E0">
            <w:pPr>
              <w:jc w:val="both"/>
              <w:rPr>
                <w:sz w:val="24"/>
                <w:szCs w:val="24"/>
              </w:rPr>
            </w:pPr>
          </w:p>
          <w:p w14:paraId="0B3EF73E" w14:textId="77777777" w:rsidR="003828E0" w:rsidRPr="003828E0" w:rsidRDefault="003828E0" w:rsidP="003828E0">
            <w:pPr>
              <w:jc w:val="both"/>
              <w:rPr>
                <w:sz w:val="24"/>
                <w:szCs w:val="24"/>
              </w:rPr>
            </w:pPr>
          </w:p>
        </w:tc>
      </w:tr>
    </w:tbl>
    <w:p w14:paraId="4D839DF3" w14:textId="77777777" w:rsidR="003828E0" w:rsidRPr="003828E0" w:rsidRDefault="003828E0" w:rsidP="003828E0">
      <w:pPr>
        <w:jc w:val="both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828E0" w:rsidRPr="003828E0" w14:paraId="782B7419" w14:textId="77777777" w:rsidTr="003828E0">
        <w:tc>
          <w:tcPr>
            <w:tcW w:w="9350" w:type="dxa"/>
            <w:shd w:val="clear" w:color="auto" w:fill="DEEAF6" w:themeFill="accent1" w:themeFillTint="33"/>
          </w:tcPr>
          <w:p w14:paraId="4D4F598E" w14:textId="77777777" w:rsidR="003828E0" w:rsidRPr="003828E0" w:rsidRDefault="003828E0" w:rsidP="003828E0">
            <w:pPr>
              <w:jc w:val="both"/>
              <w:rPr>
                <w:sz w:val="24"/>
                <w:szCs w:val="24"/>
              </w:rPr>
            </w:pPr>
            <w:r w:rsidRPr="003828E0">
              <w:rPr>
                <w:sz w:val="24"/>
                <w:szCs w:val="24"/>
              </w:rPr>
              <w:t xml:space="preserve">Please </w:t>
            </w:r>
            <w:r w:rsidR="009477EC">
              <w:rPr>
                <w:sz w:val="24"/>
                <w:szCs w:val="24"/>
              </w:rPr>
              <w:t xml:space="preserve">describe </w:t>
            </w:r>
            <w:r w:rsidRPr="003828E0">
              <w:rPr>
                <w:sz w:val="24"/>
                <w:szCs w:val="24"/>
              </w:rPr>
              <w:t>any related sub-committee work undertaken by SAC members (e.g., School Options Committee)</w:t>
            </w:r>
            <w:r w:rsidR="009477EC">
              <w:rPr>
                <w:sz w:val="24"/>
                <w:szCs w:val="24"/>
              </w:rPr>
              <w:t>.</w:t>
            </w:r>
          </w:p>
        </w:tc>
      </w:tr>
      <w:tr w:rsidR="003828E0" w14:paraId="7290DA17" w14:textId="77777777" w:rsidTr="003828E0">
        <w:tc>
          <w:tcPr>
            <w:tcW w:w="9350" w:type="dxa"/>
          </w:tcPr>
          <w:p w14:paraId="3611E948" w14:textId="77777777" w:rsidR="003828E0" w:rsidRDefault="003828E0"/>
          <w:p w14:paraId="682F2EEB" w14:textId="77777777" w:rsidR="009477EC" w:rsidRDefault="009477EC"/>
          <w:p w14:paraId="7527DD50" w14:textId="67F58533" w:rsidR="009477EC" w:rsidRDefault="00361C64">
            <w:r>
              <w:t xml:space="preserve">N/A </w:t>
            </w:r>
          </w:p>
          <w:p w14:paraId="15622E24" w14:textId="77777777" w:rsidR="003828E0" w:rsidRDefault="003828E0"/>
        </w:tc>
      </w:tr>
    </w:tbl>
    <w:p w14:paraId="3A0B9B58" w14:textId="77777777" w:rsidR="009477EC" w:rsidRDefault="009477EC"/>
    <w:p w14:paraId="6A534387" w14:textId="77777777" w:rsidR="009477EC" w:rsidRDefault="009477EC"/>
    <w:p w14:paraId="1752739A" w14:textId="77777777" w:rsidR="003828E0" w:rsidRPr="009477EC" w:rsidRDefault="009477EC">
      <w:pPr>
        <w:rPr>
          <w:b/>
          <w:sz w:val="24"/>
          <w:szCs w:val="24"/>
          <w:u w:val="single"/>
        </w:rPr>
      </w:pPr>
      <w:r w:rsidRPr="009477EC">
        <w:rPr>
          <w:b/>
          <w:sz w:val="24"/>
          <w:szCs w:val="24"/>
          <w:u w:val="single"/>
        </w:rPr>
        <w:t>Statements of R</w:t>
      </w:r>
      <w:r w:rsidR="003828E0" w:rsidRPr="009477EC">
        <w:rPr>
          <w:b/>
          <w:sz w:val="24"/>
          <w:szCs w:val="24"/>
          <w:u w:val="single"/>
        </w:rPr>
        <w:t>evenues and Expenditures</w:t>
      </w:r>
      <w:r w:rsidRPr="009477EC">
        <w:rPr>
          <w:b/>
          <w:sz w:val="24"/>
          <w:szCs w:val="24"/>
          <w:u w:val="single"/>
        </w:rPr>
        <w:t>:</w:t>
      </w:r>
    </w:p>
    <w:p w14:paraId="5129A174" w14:textId="77777777" w:rsidR="009477EC" w:rsidRPr="003828E0" w:rsidRDefault="009477EC">
      <w:pPr>
        <w:rPr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477EC" w14:paraId="060C2BE7" w14:textId="77777777" w:rsidTr="009477EC">
        <w:tc>
          <w:tcPr>
            <w:tcW w:w="9350" w:type="dxa"/>
            <w:shd w:val="clear" w:color="auto" w:fill="DEEAF6" w:themeFill="accent1" w:themeFillTint="33"/>
          </w:tcPr>
          <w:p w14:paraId="4523B60F" w14:textId="77777777" w:rsidR="009477EC" w:rsidRDefault="009477EC" w:rsidP="009477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Expenditures </w:t>
            </w:r>
            <w:r w:rsidRPr="009477EC">
              <w:rPr>
                <w:sz w:val="24"/>
                <w:szCs w:val="24"/>
              </w:rPr>
              <w:t>supporting the school improvement plan (e.g., providing resources to support math and literacy instruction</w:t>
            </w:r>
            <w:r>
              <w:rPr>
                <w:sz w:val="24"/>
                <w:szCs w:val="24"/>
              </w:rPr>
              <w:t>).</w:t>
            </w:r>
          </w:p>
        </w:tc>
      </w:tr>
      <w:tr w:rsidR="009477EC" w14:paraId="144A813A" w14:textId="77777777" w:rsidTr="009477EC">
        <w:tc>
          <w:tcPr>
            <w:tcW w:w="9350" w:type="dxa"/>
          </w:tcPr>
          <w:p w14:paraId="1BFCF737" w14:textId="77777777" w:rsidR="009477EC" w:rsidRDefault="009477EC" w:rsidP="009477EC">
            <w:pPr>
              <w:jc w:val="both"/>
              <w:rPr>
                <w:sz w:val="24"/>
                <w:szCs w:val="24"/>
              </w:rPr>
            </w:pPr>
          </w:p>
          <w:p w14:paraId="7D460F54" w14:textId="31807920" w:rsidR="00361C64" w:rsidRPr="00361C64" w:rsidRDefault="00361C64" w:rsidP="00361C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We ordered on: </w:t>
            </w:r>
            <w:r w:rsidRPr="00361C64">
              <w:rPr>
                <w:sz w:val="24"/>
                <w:szCs w:val="24"/>
              </w:rPr>
              <w:t>Ergotron YES36 charging and storage cart is $2,500 plus tax</w:t>
            </w:r>
            <w:r>
              <w:rPr>
                <w:sz w:val="24"/>
                <w:szCs w:val="24"/>
              </w:rPr>
              <w:t>- total with tax is $3 162.20</w:t>
            </w:r>
          </w:p>
          <w:p w14:paraId="03C6F98A" w14:textId="77777777" w:rsidR="00361C64" w:rsidRPr="00361C64" w:rsidRDefault="00361C64" w:rsidP="00361C64">
            <w:pPr>
              <w:jc w:val="both"/>
              <w:rPr>
                <w:sz w:val="24"/>
                <w:szCs w:val="24"/>
              </w:rPr>
            </w:pPr>
            <w:r w:rsidRPr="00361C64">
              <w:rPr>
                <w:sz w:val="24"/>
                <w:szCs w:val="24"/>
              </w:rPr>
              <w:t> </w:t>
            </w:r>
          </w:p>
          <w:p w14:paraId="035FC587" w14:textId="626C2507" w:rsidR="00361C64" w:rsidRPr="00361C64" w:rsidRDefault="00361C64" w:rsidP="00361C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We ordered </w:t>
            </w:r>
            <w:r w:rsidRPr="00361C64">
              <w:rPr>
                <w:sz w:val="24"/>
                <w:szCs w:val="24"/>
              </w:rPr>
              <w:t>Five of the Apple iPad 11-inch, 128GB is $470 plus tax and the iPad 11-inch case is $79.95 plus tax.</w:t>
            </w:r>
          </w:p>
          <w:p w14:paraId="0952DE6C" w14:textId="77777777" w:rsidR="00361C64" w:rsidRPr="00361C64" w:rsidRDefault="00361C64" w:rsidP="00361C64">
            <w:pPr>
              <w:jc w:val="both"/>
              <w:rPr>
                <w:sz w:val="24"/>
                <w:szCs w:val="24"/>
              </w:rPr>
            </w:pPr>
          </w:p>
          <w:p w14:paraId="4B2B77ED" w14:textId="77777777" w:rsidR="00361C64" w:rsidRPr="00361C64" w:rsidRDefault="00361C64" w:rsidP="00361C64">
            <w:pPr>
              <w:jc w:val="both"/>
              <w:rPr>
                <w:sz w:val="24"/>
                <w:szCs w:val="24"/>
              </w:rPr>
            </w:pPr>
            <w:r w:rsidRPr="00361C64">
              <w:rPr>
                <w:sz w:val="24"/>
                <w:szCs w:val="24"/>
              </w:rPr>
              <w:t>$632.44 per IPAD with a case and taxes.  ($632.44 x 5= $3 162.20)</w:t>
            </w:r>
          </w:p>
          <w:p w14:paraId="5DA49CC2" w14:textId="77777777" w:rsidR="00361C64" w:rsidRPr="00361C64" w:rsidRDefault="00361C64" w:rsidP="00361C64">
            <w:pPr>
              <w:jc w:val="both"/>
              <w:rPr>
                <w:sz w:val="24"/>
                <w:szCs w:val="24"/>
              </w:rPr>
            </w:pPr>
            <w:r w:rsidRPr="00361C64">
              <w:rPr>
                <w:sz w:val="24"/>
                <w:szCs w:val="24"/>
              </w:rPr>
              <w:t>$2 875 for the IPAD cart with taxes.  </w:t>
            </w:r>
          </w:p>
          <w:p w14:paraId="0F1E9A44" w14:textId="77777777" w:rsidR="00361C64" w:rsidRPr="00361C64" w:rsidRDefault="00361C64" w:rsidP="00361C64">
            <w:pPr>
              <w:jc w:val="both"/>
              <w:rPr>
                <w:sz w:val="24"/>
                <w:szCs w:val="24"/>
              </w:rPr>
            </w:pPr>
          </w:p>
          <w:p w14:paraId="2410E9BD" w14:textId="77777777" w:rsidR="00361C64" w:rsidRDefault="00361C64" w:rsidP="00361C64">
            <w:pPr>
              <w:jc w:val="both"/>
              <w:rPr>
                <w:sz w:val="24"/>
                <w:szCs w:val="24"/>
              </w:rPr>
            </w:pPr>
            <w:r w:rsidRPr="00361C64">
              <w:rPr>
                <w:sz w:val="24"/>
                <w:szCs w:val="24"/>
              </w:rPr>
              <w:t>That would be a total of - $3 162.20 + 2 875= $6 037.20</w:t>
            </w:r>
          </w:p>
          <w:p w14:paraId="0F86D55A" w14:textId="77777777" w:rsidR="00DF2BF9" w:rsidRDefault="00DF2BF9" w:rsidP="00361C64">
            <w:pPr>
              <w:pBdr>
                <w:bottom w:val="single" w:sz="6" w:space="1" w:color="auto"/>
              </w:pBdr>
              <w:jc w:val="both"/>
              <w:rPr>
                <w:sz w:val="24"/>
                <w:szCs w:val="24"/>
              </w:rPr>
            </w:pPr>
          </w:p>
          <w:p w14:paraId="446DF2DD" w14:textId="77777777" w:rsidR="00DF2BF9" w:rsidRDefault="00DF2BF9" w:rsidP="00361C64">
            <w:pPr>
              <w:jc w:val="both"/>
              <w:rPr>
                <w:sz w:val="24"/>
                <w:szCs w:val="24"/>
              </w:rPr>
            </w:pPr>
          </w:p>
          <w:p w14:paraId="4249AF05" w14:textId="2C1122B2" w:rsidR="00DF2BF9" w:rsidRDefault="00DF2BF9" w:rsidP="00361C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There was $5 304.00 in the SAC fund, all the SAC funds money were spent to help to pay the IPAD cart and the IPADs</w:t>
            </w:r>
          </w:p>
          <w:p w14:paraId="1B4A2755" w14:textId="2C4C09E0" w:rsidR="00DF2BF9" w:rsidRPr="00361C64" w:rsidRDefault="00DF2BF9" w:rsidP="00361C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----------------------------------------------------------------------------------------------------------------------------</w:t>
            </w:r>
          </w:p>
          <w:p w14:paraId="52A4B898" w14:textId="326A224F" w:rsidR="009477EC" w:rsidRDefault="00DF2BF9" w:rsidP="009477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reason behind this spending was IPAD technology is mainly used in the lower elementary to support both literacy and Math development.  There was a class set of IPADS but they are currently very outdated, and students are not able to use them because they can not be updated or have current educational software installed.    </w:t>
            </w:r>
          </w:p>
        </w:tc>
      </w:tr>
    </w:tbl>
    <w:p w14:paraId="094C5807" w14:textId="77777777" w:rsidR="003828E0" w:rsidRDefault="003828E0" w:rsidP="009477EC">
      <w:pPr>
        <w:jc w:val="both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828E0" w14:paraId="4D1076FF" w14:textId="77777777" w:rsidTr="009477EC">
        <w:tc>
          <w:tcPr>
            <w:tcW w:w="9350" w:type="dxa"/>
            <w:shd w:val="clear" w:color="auto" w:fill="DEEAF6" w:themeFill="accent1" w:themeFillTint="33"/>
          </w:tcPr>
          <w:p w14:paraId="50D9C2BC" w14:textId="77777777" w:rsidR="003828E0" w:rsidRDefault="009477EC" w:rsidP="009477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Expenditures </w:t>
            </w:r>
            <w:r w:rsidR="003828E0" w:rsidRPr="003828E0">
              <w:rPr>
                <w:sz w:val="24"/>
                <w:szCs w:val="24"/>
              </w:rPr>
              <w:t>supporting policy development and implementation (e.g., supporting and promoting new policies)</w:t>
            </w:r>
            <w:r>
              <w:rPr>
                <w:sz w:val="24"/>
                <w:szCs w:val="24"/>
              </w:rPr>
              <w:t>.</w:t>
            </w:r>
          </w:p>
        </w:tc>
      </w:tr>
      <w:tr w:rsidR="003828E0" w14:paraId="6A15DB8B" w14:textId="77777777" w:rsidTr="003828E0">
        <w:tc>
          <w:tcPr>
            <w:tcW w:w="9350" w:type="dxa"/>
          </w:tcPr>
          <w:p w14:paraId="0BB1E02B" w14:textId="77777777" w:rsidR="003828E0" w:rsidRDefault="003828E0" w:rsidP="009477EC">
            <w:pPr>
              <w:jc w:val="both"/>
              <w:rPr>
                <w:sz w:val="24"/>
                <w:szCs w:val="24"/>
              </w:rPr>
            </w:pPr>
          </w:p>
          <w:p w14:paraId="41F188B2" w14:textId="20E34F86" w:rsidR="009477EC" w:rsidRDefault="00361C64" w:rsidP="009477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</w:tr>
    </w:tbl>
    <w:p w14:paraId="63945D41" w14:textId="77777777" w:rsidR="003828E0" w:rsidRDefault="003828E0" w:rsidP="009477EC">
      <w:pPr>
        <w:jc w:val="both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828E0" w14:paraId="68D768D1" w14:textId="77777777" w:rsidTr="009477EC">
        <w:tc>
          <w:tcPr>
            <w:tcW w:w="9350" w:type="dxa"/>
            <w:shd w:val="clear" w:color="auto" w:fill="DEEAF6" w:themeFill="accent1" w:themeFillTint="33"/>
          </w:tcPr>
          <w:p w14:paraId="4DCA66D2" w14:textId="77777777" w:rsidR="003828E0" w:rsidRDefault="009477EC" w:rsidP="009477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Expenditures </w:t>
            </w:r>
            <w:r w:rsidRPr="009477EC">
              <w:rPr>
                <w:sz w:val="24"/>
                <w:szCs w:val="24"/>
              </w:rPr>
              <w:t>covering operational expenses; up to 20 per cent of provincial SAC funding may be used as operational expenses, if necessary, to encourage and support member participation</w:t>
            </w:r>
            <w:r>
              <w:rPr>
                <w:sz w:val="24"/>
                <w:szCs w:val="24"/>
              </w:rPr>
              <w:t>).</w:t>
            </w:r>
          </w:p>
        </w:tc>
      </w:tr>
      <w:tr w:rsidR="003828E0" w14:paraId="6B433BC3" w14:textId="77777777" w:rsidTr="003828E0">
        <w:tc>
          <w:tcPr>
            <w:tcW w:w="9350" w:type="dxa"/>
          </w:tcPr>
          <w:p w14:paraId="2ADD14A9" w14:textId="3AAB6E22" w:rsidR="003828E0" w:rsidRDefault="00361C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N/A </w:t>
            </w:r>
          </w:p>
          <w:p w14:paraId="7E6E5F19" w14:textId="77777777" w:rsidR="009477EC" w:rsidRDefault="009477EC">
            <w:pPr>
              <w:rPr>
                <w:sz w:val="24"/>
                <w:szCs w:val="24"/>
              </w:rPr>
            </w:pPr>
          </w:p>
        </w:tc>
      </w:tr>
    </w:tbl>
    <w:p w14:paraId="0D58A772" w14:textId="77777777" w:rsidR="003828E0" w:rsidRDefault="003828E0">
      <w:pPr>
        <w:rPr>
          <w:sz w:val="24"/>
          <w:szCs w:val="24"/>
        </w:rPr>
      </w:pPr>
    </w:p>
    <w:p w14:paraId="1D1C80C8" w14:textId="0E543D3D" w:rsidR="00A47558" w:rsidRPr="00A47558" w:rsidRDefault="00A47558" w:rsidP="00A47558">
      <w:pPr>
        <w:jc w:val="center"/>
      </w:pPr>
      <w:r w:rsidRPr="00A47558">
        <w:t>Please return to School</w:t>
      </w:r>
      <w:r w:rsidR="0062379C">
        <w:t xml:space="preserve"> S</w:t>
      </w:r>
      <w:r w:rsidR="00B816C6">
        <w:t xml:space="preserve">upervisor by Monday, June </w:t>
      </w:r>
      <w:r w:rsidR="009B7F25">
        <w:t>1</w:t>
      </w:r>
      <w:r w:rsidR="00C02441">
        <w:t>6</w:t>
      </w:r>
      <w:r w:rsidR="00B816C6">
        <w:t>, 202</w:t>
      </w:r>
      <w:r w:rsidR="00C02441">
        <w:t>5</w:t>
      </w:r>
      <w:r w:rsidRPr="00A47558">
        <w:t>. Thank you.</w:t>
      </w:r>
    </w:p>
    <w:sectPr w:rsidR="00A47558" w:rsidRPr="00A47558">
      <w:foot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D0D298" w14:textId="77777777" w:rsidR="000B356F" w:rsidRDefault="000B356F" w:rsidP="009477EC">
      <w:pPr>
        <w:spacing w:after="0" w:line="240" w:lineRule="auto"/>
      </w:pPr>
      <w:r>
        <w:separator/>
      </w:r>
    </w:p>
  </w:endnote>
  <w:endnote w:type="continuationSeparator" w:id="0">
    <w:p w14:paraId="57C62890" w14:textId="77777777" w:rsidR="000B356F" w:rsidRDefault="000B356F" w:rsidP="00947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2079891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BDE1E05" w14:textId="77777777" w:rsidR="009477EC" w:rsidRDefault="009477EC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16C6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1332A93E" w14:textId="77777777" w:rsidR="009477EC" w:rsidRDefault="009477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4F8C51" w14:textId="77777777" w:rsidR="000B356F" w:rsidRDefault="000B356F" w:rsidP="009477EC">
      <w:pPr>
        <w:spacing w:after="0" w:line="240" w:lineRule="auto"/>
      </w:pPr>
      <w:r>
        <w:separator/>
      </w:r>
    </w:p>
  </w:footnote>
  <w:footnote w:type="continuationSeparator" w:id="0">
    <w:p w14:paraId="79CFD954" w14:textId="77777777" w:rsidR="000B356F" w:rsidRDefault="000B356F" w:rsidP="009477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C8546B"/>
    <w:multiLevelType w:val="hybridMultilevel"/>
    <w:tmpl w:val="1D4099D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A52B8D"/>
    <w:multiLevelType w:val="hybridMultilevel"/>
    <w:tmpl w:val="E83A78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1327E4"/>
    <w:multiLevelType w:val="hybridMultilevel"/>
    <w:tmpl w:val="2C5645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180BC7"/>
    <w:multiLevelType w:val="hybridMultilevel"/>
    <w:tmpl w:val="FFA4DA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7900273">
    <w:abstractNumId w:val="1"/>
  </w:num>
  <w:num w:numId="2" w16cid:durableId="444227845">
    <w:abstractNumId w:val="2"/>
  </w:num>
  <w:num w:numId="3" w16cid:durableId="161630376">
    <w:abstractNumId w:val="0"/>
  </w:num>
  <w:num w:numId="4" w16cid:durableId="11185280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8E0"/>
    <w:rsid w:val="00004BED"/>
    <w:rsid w:val="000B356F"/>
    <w:rsid w:val="000B5B7F"/>
    <w:rsid w:val="0023465C"/>
    <w:rsid w:val="002E16BA"/>
    <w:rsid w:val="0030505B"/>
    <w:rsid w:val="00361C64"/>
    <w:rsid w:val="003828E0"/>
    <w:rsid w:val="003B6DD7"/>
    <w:rsid w:val="004E7E5C"/>
    <w:rsid w:val="004F792D"/>
    <w:rsid w:val="0062379C"/>
    <w:rsid w:val="00701F95"/>
    <w:rsid w:val="007335A1"/>
    <w:rsid w:val="008151D9"/>
    <w:rsid w:val="009477EC"/>
    <w:rsid w:val="009B7F25"/>
    <w:rsid w:val="00A47558"/>
    <w:rsid w:val="00A84C99"/>
    <w:rsid w:val="00AF131A"/>
    <w:rsid w:val="00B816C6"/>
    <w:rsid w:val="00C02441"/>
    <w:rsid w:val="00C3582A"/>
    <w:rsid w:val="00CB6847"/>
    <w:rsid w:val="00DC32E6"/>
    <w:rsid w:val="00DF2BF9"/>
    <w:rsid w:val="00E22A3B"/>
    <w:rsid w:val="00E67127"/>
    <w:rsid w:val="00EA10CB"/>
    <w:rsid w:val="00ED0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6A90E"/>
  <w15:docId w15:val="{0E7558C5-53F8-4730-B367-27FAEA0C5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2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477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77EC"/>
  </w:style>
  <w:style w:type="paragraph" w:styleId="Footer">
    <w:name w:val="footer"/>
    <w:basedOn w:val="Normal"/>
    <w:link w:val="FooterChar"/>
    <w:uiPriority w:val="99"/>
    <w:unhideWhenUsed/>
    <w:rsid w:val="009477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7EC"/>
  </w:style>
  <w:style w:type="paragraph" w:styleId="BalloonText">
    <w:name w:val="Balloon Text"/>
    <w:basedOn w:val="Normal"/>
    <w:link w:val="BalloonTextChar"/>
    <w:uiPriority w:val="99"/>
    <w:semiHidden/>
    <w:unhideWhenUsed/>
    <w:rsid w:val="009477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77E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E16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D0DE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0DE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3582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4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hrce.ca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rootsofchange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818</Words>
  <Characters>4665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MacNeil, Andy</dc:creator>
  <cp:keywords/>
  <dc:description/>
  <cp:lastModifiedBy>Leights, Rhonda</cp:lastModifiedBy>
  <cp:revision>2</cp:revision>
  <cp:lastPrinted>2019-05-31T17:21:00Z</cp:lastPrinted>
  <dcterms:created xsi:type="dcterms:W3CDTF">2025-06-25T13:28:00Z</dcterms:created>
  <dcterms:modified xsi:type="dcterms:W3CDTF">2025-06-25T13:28:00Z</dcterms:modified>
</cp:coreProperties>
</file>